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8A" w:rsidRDefault="00171AEB">
      <w:pPr>
        <w:jc w:val="center"/>
        <w:rPr>
          <w:rFonts w:cstheme="minorHAnsi"/>
          <w:b/>
          <w:color w:val="5B9BD5" w:themeColor="accent1"/>
          <w:sz w:val="28"/>
          <w:szCs w:val="28"/>
        </w:rPr>
      </w:pPr>
      <w:r>
        <w:rPr>
          <w:rFonts w:cstheme="minorHAnsi"/>
          <w:b/>
          <w:color w:val="5B9BD5" w:themeColor="accent1"/>
          <w:sz w:val="28"/>
          <w:szCs w:val="28"/>
        </w:rPr>
        <w:t>Dossier de candida</w:t>
      </w:r>
      <w:r w:rsidR="000218A9">
        <w:rPr>
          <w:rFonts w:cstheme="minorHAnsi"/>
          <w:b/>
          <w:color w:val="5B9BD5" w:themeColor="accent1"/>
          <w:sz w:val="28"/>
          <w:szCs w:val="28"/>
        </w:rPr>
        <w:t>ture pour l’appel à projets 202</w:t>
      </w:r>
      <w:r w:rsidR="009573B1">
        <w:rPr>
          <w:rFonts w:cstheme="minorHAnsi"/>
          <w:b/>
          <w:color w:val="5B9BD5" w:themeColor="accent1"/>
          <w:sz w:val="28"/>
          <w:szCs w:val="28"/>
        </w:rPr>
        <w:t>3</w:t>
      </w:r>
    </w:p>
    <w:p w:rsidR="00136DC2" w:rsidRDefault="00171AEB">
      <w:pPr>
        <w:jc w:val="center"/>
        <w:rPr>
          <w:rFonts w:cstheme="minorHAnsi"/>
          <w:b/>
          <w:color w:val="5B9BD5" w:themeColor="accent1"/>
          <w:sz w:val="28"/>
          <w:szCs w:val="28"/>
        </w:rPr>
      </w:pPr>
      <w:r>
        <w:rPr>
          <w:rFonts w:cstheme="minorHAnsi"/>
          <w:b/>
          <w:color w:val="5B9BD5" w:themeColor="accent1"/>
          <w:sz w:val="28"/>
          <w:szCs w:val="28"/>
        </w:rPr>
        <w:t xml:space="preserve"> "Règlements locaux de publicité intercommunaux" </w:t>
      </w:r>
    </w:p>
    <w:p w:rsidR="00136DC2" w:rsidRDefault="00136DC2">
      <w:pPr>
        <w:pStyle w:val="Standard"/>
        <w:rPr>
          <w:rFonts w:asciiTheme="minorHAnsi" w:hAnsiTheme="minorHAnsi" w:cstheme="minorHAnsi"/>
          <w:b/>
          <w:bCs/>
          <w:color w:val="5B9BD5"/>
        </w:rPr>
      </w:pPr>
    </w:p>
    <w:p w:rsidR="00136DC2" w:rsidRDefault="00171AEB">
      <w:pPr>
        <w:pStyle w:val="Standard"/>
        <w:rPr>
          <w:rFonts w:asciiTheme="minorHAnsi" w:hAnsiTheme="minorHAnsi" w:cstheme="minorHAnsi"/>
          <w:b/>
          <w:bCs/>
          <w:color w:val="5B9BD5"/>
          <w:u w:val="single"/>
        </w:rPr>
      </w:pPr>
      <w:r>
        <w:rPr>
          <w:rFonts w:asciiTheme="minorHAnsi" w:hAnsiTheme="minorHAnsi" w:cstheme="minorHAnsi"/>
          <w:b/>
          <w:bCs/>
          <w:color w:val="5B9BD5"/>
          <w:u w:val="single"/>
        </w:rPr>
        <w:t>IDENTITE DU PORTEUR DE PROJET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 de l’EPCI maître d’ouvrage du </w:t>
      </w:r>
      <w:proofErr w:type="spellStart"/>
      <w:r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N° de SIREN de l’EPCI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 du/de la président(e) de l’EPCI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Correspondant technique de l’EPCI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Structure :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 :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Fonction :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messagerie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postale de l’EPCI :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Population couverte par l’EPCI :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de communes inclu</w:t>
      </w:r>
      <w:r w:rsidR="00B21E8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es dans le périmètre de l’EPCI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36DC2">
      <w:pPr>
        <w:pStyle w:val="Standard"/>
        <w:pBdr>
          <w:bottom w:val="single" w:sz="4" w:space="1" w:color="000001"/>
        </w:pBdr>
        <w:rPr>
          <w:rFonts w:asciiTheme="minorHAnsi" w:hAnsiTheme="minorHAnsi" w:cstheme="minorHAnsi"/>
        </w:rPr>
      </w:pP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  <w:b/>
          <w:bCs/>
          <w:color w:val="5B9BD5"/>
          <w:u w:val="single"/>
        </w:rPr>
      </w:pPr>
      <w:r>
        <w:rPr>
          <w:rFonts w:asciiTheme="minorHAnsi" w:hAnsiTheme="minorHAnsi" w:cstheme="minorHAnsi"/>
          <w:b/>
          <w:bCs/>
          <w:color w:val="5B9BD5"/>
          <w:u w:val="single"/>
        </w:rPr>
        <w:t>INFORMATIONS SUR LA CANDIDATURE</w:t>
      </w:r>
    </w:p>
    <w:p w:rsidR="00136DC2" w:rsidRDefault="00136DC2">
      <w:pPr>
        <w:pStyle w:val="Standard"/>
        <w:jc w:val="both"/>
        <w:rPr>
          <w:rFonts w:asciiTheme="minorHAnsi" w:hAnsiTheme="minorHAnsi" w:cstheme="minorHAnsi"/>
        </w:rPr>
      </w:pPr>
    </w:p>
    <w:p w:rsidR="00136DC2" w:rsidRDefault="00171AE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L’EPCI </w:t>
      </w:r>
      <w:proofErr w:type="spellStart"/>
      <w:r>
        <w:rPr>
          <w:rFonts w:asciiTheme="minorHAnsi" w:hAnsiTheme="minorHAnsi" w:cstheme="minorHAnsi"/>
        </w:rPr>
        <w:t>a-t-il</w:t>
      </w:r>
      <w:proofErr w:type="spellEnd"/>
      <w:r>
        <w:rPr>
          <w:rFonts w:asciiTheme="minorHAnsi" w:hAnsiTheme="minorHAnsi" w:cstheme="minorHAnsi"/>
        </w:rPr>
        <w:t xml:space="preserve"> déjà sollicité un soutien pour l’élaboration d’un plan local d’urbanisme intercommunal (</w:t>
      </w:r>
      <w:proofErr w:type="spellStart"/>
      <w:r>
        <w:rPr>
          <w:rFonts w:asciiTheme="minorHAnsi" w:hAnsiTheme="minorHAnsi" w:cstheme="minorHAnsi"/>
        </w:rPr>
        <w:t>PLUi</w:t>
      </w:r>
      <w:proofErr w:type="spellEnd"/>
      <w:r>
        <w:rPr>
          <w:rFonts w:asciiTheme="minorHAnsi" w:hAnsiTheme="minorHAnsi" w:cstheme="minorHAnsi"/>
        </w:rPr>
        <w:t>) ?</w:t>
      </w:r>
    </w:p>
    <w:p w:rsidR="00136DC2" w:rsidRDefault="00136DC2">
      <w:pPr>
        <w:pStyle w:val="Standard"/>
        <w:jc w:val="both"/>
        <w:rPr>
          <w:rFonts w:asciiTheme="minorHAnsi" w:hAnsiTheme="minorHAnsi" w:cstheme="minorHAnsi"/>
        </w:rPr>
      </w:pPr>
    </w:p>
    <w:p w:rsidR="00136DC2" w:rsidRDefault="00171AEB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prescription de l’élaboration</w:t>
      </w:r>
      <w:r w:rsidR="00F72A75">
        <w:rPr>
          <w:rFonts w:asciiTheme="minorHAnsi" w:hAnsiTheme="minorHAnsi" w:cstheme="minorHAnsi"/>
        </w:rPr>
        <w:t xml:space="preserve"> du </w:t>
      </w:r>
      <w:proofErr w:type="spellStart"/>
      <w:r w:rsidR="00F72A75"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L’EPCI </w:t>
      </w:r>
      <w:proofErr w:type="spellStart"/>
      <w:r>
        <w:rPr>
          <w:rFonts w:asciiTheme="minorHAnsi" w:hAnsiTheme="minorHAnsi" w:cstheme="minorHAnsi"/>
        </w:rPr>
        <w:t>a-t-il</w:t>
      </w:r>
      <w:proofErr w:type="spellEnd"/>
      <w:r>
        <w:rPr>
          <w:rFonts w:asciiTheme="minorHAnsi" w:hAnsiTheme="minorHAnsi" w:cstheme="minorHAnsi"/>
        </w:rPr>
        <w:t xml:space="preserve"> déjà sollicité un soutien pour l’élaboration d’un </w:t>
      </w:r>
      <w:proofErr w:type="spellStart"/>
      <w:r>
        <w:rPr>
          <w:rFonts w:asciiTheme="minorHAnsi" w:hAnsiTheme="minorHAnsi" w:cstheme="minorHAnsi"/>
        </w:rPr>
        <w:t>RLPi</w:t>
      </w:r>
      <w:proofErr w:type="spellEnd"/>
      <w:r>
        <w:rPr>
          <w:rFonts w:asciiTheme="minorHAnsi" w:hAnsiTheme="minorHAnsi" w:cstheme="minorHAnsi"/>
        </w:rPr>
        <w:t> ?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la dernière sollicitation :</w:t>
      </w:r>
    </w:p>
    <w:p w:rsidR="004E4F67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Périmètre de la dernière sollicitation</w:t>
      </w:r>
      <w:r w:rsidR="004E4F67">
        <w:rPr>
          <w:rFonts w:asciiTheme="minorHAnsi" w:hAnsiTheme="minorHAnsi" w:cstheme="minorHAnsi"/>
        </w:rPr>
        <w:t> :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E4F67" w:rsidTr="0038318A">
        <w:trPr>
          <w:trHeight w:val="2779"/>
        </w:trPr>
        <w:tc>
          <w:tcPr>
            <w:tcW w:w="5000" w:type="pct"/>
          </w:tcPr>
          <w:p w:rsidR="004E4F67" w:rsidRDefault="004E4F67" w:rsidP="004E4F67">
            <w:pPr>
              <w:jc w:val="both"/>
              <w:rPr>
                <w:b/>
                <w:color w:val="5B9BD5" w:themeColor="accent1"/>
                <w:sz w:val="24"/>
                <w:szCs w:val="24"/>
              </w:rPr>
            </w:pPr>
            <w:r w:rsidRPr="0038318A">
              <w:rPr>
                <w:b/>
                <w:color w:val="5B9BD5" w:themeColor="accent1"/>
                <w:sz w:val="28"/>
                <w:szCs w:val="28"/>
              </w:rPr>
              <w:lastRenderedPageBreak/>
              <w:t xml:space="preserve">Si l’EPCI a déjà déposé sa candidature dans le cadre d’un appel à projets </w:t>
            </w:r>
            <w:proofErr w:type="spellStart"/>
            <w:r w:rsidRPr="0038318A">
              <w:rPr>
                <w:b/>
                <w:color w:val="5B9BD5" w:themeColor="accent1"/>
                <w:sz w:val="28"/>
                <w:szCs w:val="28"/>
              </w:rPr>
              <w:t>RLPi</w:t>
            </w:r>
            <w:proofErr w:type="spellEnd"/>
            <w:r w:rsidRPr="0038318A">
              <w:rPr>
                <w:b/>
                <w:color w:val="5B9BD5" w:themeColor="accent1"/>
                <w:sz w:val="28"/>
                <w:szCs w:val="28"/>
              </w:rPr>
              <w:t xml:space="preserve"> antérieur, préciser quelles sont les modifications principales apportées au dossier de candidature</w:t>
            </w:r>
            <w:r w:rsidRPr="002C62FC">
              <w:rPr>
                <w:b/>
                <w:color w:val="5B9BD5" w:themeColor="accent1"/>
                <w:sz w:val="24"/>
                <w:szCs w:val="24"/>
              </w:rPr>
              <w:t xml:space="preserve"> :</w:t>
            </w: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  <w:p w:rsidR="004E4F67" w:rsidRDefault="004E4F67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36DC2" w:rsidRDefault="00136DC2">
      <w:pPr>
        <w:pStyle w:val="Standard"/>
        <w:pBdr>
          <w:bottom w:val="single" w:sz="4" w:space="1" w:color="000001"/>
        </w:pBdr>
        <w:rPr>
          <w:rFonts w:asciiTheme="minorHAnsi" w:hAnsiTheme="minorHAnsi" w:cstheme="minorHAnsi"/>
        </w:rPr>
      </w:pP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  <w:b/>
          <w:color w:val="5B9BD5" w:themeColor="accent1"/>
        </w:rPr>
      </w:pPr>
      <w:r>
        <w:rPr>
          <w:rFonts w:asciiTheme="minorHAnsi" w:hAnsiTheme="minorHAnsi" w:cstheme="minorHAnsi"/>
          <w:b/>
          <w:color w:val="5B9BD5" w:themeColor="accent1"/>
        </w:rPr>
        <w:t>CALENDRIER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Remontée des projets en DDT(M) :</w:t>
      </w:r>
      <w:r>
        <w:rPr>
          <w:rFonts w:asciiTheme="minorHAnsi" w:hAnsiTheme="minorHAnsi" w:cstheme="minorHAnsi"/>
          <w:b/>
          <w:bCs/>
        </w:rPr>
        <w:t xml:space="preserve"> </w:t>
      </w:r>
      <w:r w:rsidR="00047DDC">
        <w:rPr>
          <w:rFonts w:asciiTheme="minorHAnsi" w:hAnsiTheme="minorHAnsi" w:cstheme="minorHAnsi"/>
          <w:b/>
          <w:bCs/>
        </w:rPr>
        <w:t>7</w:t>
      </w:r>
      <w:r w:rsidR="000218A9">
        <w:rPr>
          <w:rFonts w:asciiTheme="minorHAnsi" w:hAnsiTheme="minorHAnsi" w:cstheme="minorHAnsi"/>
          <w:b/>
          <w:bCs/>
        </w:rPr>
        <w:t xml:space="preserve"> JUIN</w:t>
      </w:r>
      <w:r w:rsidR="00CB5E02">
        <w:rPr>
          <w:rFonts w:asciiTheme="minorHAnsi" w:hAnsiTheme="minorHAnsi" w:cstheme="minorHAnsi"/>
          <w:b/>
          <w:bCs/>
        </w:rPr>
        <w:t xml:space="preserve"> </w:t>
      </w:r>
      <w:r w:rsidR="00632131">
        <w:rPr>
          <w:rFonts w:asciiTheme="minorHAnsi" w:hAnsiTheme="minorHAnsi" w:cstheme="minorHAnsi"/>
          <w:b/>
          <w:bCs/>
        </w:rPr>
        <w:t>202</w:t>
      </w:r>
      <w:r w:rsidR="009573B1">
        <w:rPr>
          <w:rFonts w:asciiTheme="minorHAnsi" w:hAnsiTheme="minorHAnsi" w:cstheme="minorHAnsi"/>
          <w:b/>
          <w:bCs/>
        </w:rPr>
        <w:t>3</w:t>
      </w:r>
    </w:p>
    <w:p w:rsidR="00136DC2" w:rsidRDefault="00136DC2">
      <w:pPr>
        <w:pStyle w:val="Standard"/>
        <w:rPr>
          <w:rFonts w:asciiTheme="minorHAnsi" w:hAnsiTheme="minorHAnsi" w:cstheme="minorHAnsi"/>
        </w:rPr>
      </w:pPr>
    </w:p>
    <w:p w:rsidR="00136DC2" w:rsidRPr="00602D5E" w:rsidRDefault="00171AEB">
      <w:pPr>
        <w:pStyle w:val="Standard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Remontée des projets en DREAL : </w:t>
      </w:r>
      <w:r w:rsidR="00632131">
        <w:rPr>
          <w:rFonts w:asciiTheme="minorHAnsi" w:hAnsiTheme="minorHAnsi" w:cstheme="minorHAnsi"/>
          <w:b/>
          <w:bCs/>
        </w:rPr>
        <w:t>2</w:t>
      </w:r>
      <w:r w:rsidR="00047DDC">
        <w:rPr>
          <w:rFonts w:asciiTheme="minorHAnsi" w:hAnsiTheme="minorHAnsi" w:cstheme="minorHAnsi"/>
          <w:b/>
          <w:bCs/>
        </w:rPr>
        <w:t>1</w:t>
      </w:r>
      <w:r w:rsidR="00632131">
        <w:rPr>
          <w:rFonts w:asciiTheme="minorHAnsi" w:hAnsiTheme="minorHAnsi" w:cstheme="minorHAnsi"/>
          <w:b/>
          <w:bCs/>
        </w:rPr>
        <w:t xml:space="preserve"> JUIN 202</w:t>
      </w:r>
      <w:r w:rsidR="009573B1">
        <w:rPr>
          <w:rFonts w:asciiTheme="minorHAnsi" w:hAnsiTheme="minorHAnsi" w:cstheme="minorHAnsi"/>
          <w:b/>
          <w:bCs/>
        </w:rPr>
        <w:t>3</w:t>
      </w:r>
    </w:p>
    <w:p w:rsidR="00136DC2" w:rsidRDefault="00171AE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Remontée des projets en Administration Centrale : </w:t>
      </w:r>
      <w:r w:rsidR="00047DDC">
        <w:rPr>
          <w:rFonts w:asciiTheme="minorHAnsi" w:hAnsiTheme="minorHAnsi" w:cstheme="minorHAnsi"/>
          <w:b/>
        </w:rPr>
        <w:t>5</w:t>
      </w:r>
      <w:r w:rsidR="00CB5E02">
        <w:rPr>
          <w:rFonts w:asciiTheme="minorHAnsi" w:hAnsiTheme="minorHAnsi" w:cstheme="minorHAnsi"/>
          <w:b/>
        </w:rPr>
        <w:t xml:space="preserve"> </w:t>
      </w:r>
      <w:r w:rsidR="000218A9">
        <w:rPr>
          <w:rFonts w:asciiTheme="minorHAnsi" w:hAnsiTheme="minorHAnsi" w:cstheme="minorHAnsi"/>
          <w:b/>
        </w:rPr>
        <w:t>JUILLET</w:t>
      </w:r>
      <w:r w:rsidR="00CB5E02">
        <w:rPr>
          <w:rFonts w:asciiTheme="minorHAnsi" w:hAnsiTheme="minorHAnsi" w:cstheme="minorHAnsi"/>
          <w:b/>
        </w:rPr>
        <w:t xml:space="preserve"> </w:t>
      </w:r>
      <w:r w:rsidR="00632131">
        <w:rPr>
          <w:rFonts w:asciiTheme="minorHAnsi" w:hAnsiTheme="minorHAnsi" w:cstheme="minorHAnsi"/>
          <w:b/>
          <w:bCs/>
        </w:rPr>
        <w:t>202</w:t>
      </w:r>
      <w:r w:rsidR="009573B1">
        <w:rPr>
          <w:rFonts w:asciiTheme="minorHAnsi" w:hAnsiTheme="minorHAnsi" w:cstheme="minorHAnsi"/>
          <w:b/>
          <w:bCs/>
        </w:rPr>
        <w:t>3</w:t>
      </w:r>
    </w:p>
    <w:p w:rsid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</w:pPr>
    </w:p>
    <w:p w:rsid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</w:p>
    <w:p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  <w:r w:rsidRPr="0038318A"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  <w:t>DESCRIPTION DU PROJET</w:t>
      </w:r>
    </w:p>
    <w:p w:rsidR="0038318A" w:rsidRP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8"/>
          <w:szCs w:val="28"/>
          <w:u w:val="single"/>
          <w:lang w:eastAsia="zh-CN" w:bidi="hi-IN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Dans quel contexte ce projet s’inscrit-il ?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lang w:eastAsia="zh-CN" w:bidi="hi-IN"/>
        </w:rPr>
      </w:pPr>
    </w:p>
    <w:p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>
        <w:rPr>
          <w:rFonts w:eastAsia="SimSun" w:cstheme="minorHAnsi"/>
          <w:sz w:val="24"/>
          <w:szCs w:val="24"/>
          <w:lang w:eastAsia="zh-CN" w:bidi="hi-IN"/>
        </w:rPr>
        <w:t xml:space="preserve"> </w:t>
      </w: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Quelle est la démarche méthodologique retenue ?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38318A" w:rsidRDefault="0038318A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lastRenderedPageBreak/>
              <w:t>Quelle est la gouvernance retenue pour ce projet (animation et pilotage) ?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Quels sont les objectifs poursuivis par ce projet ?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8F2045" w:rsidRDefault="008F2045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8F2045" w:rsidRDefault="008F2045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BA55AE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En quoi </w:t>
            </w:r>
            <w:r w:rsidR="00171AEB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votre projet </w:t>
            </w:r>
            <w:r w:rsidR="0048100E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permet-il de répondre </w:t>
            </w:r>
            <w:r w:rsidR="00DB443F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aux</w:t>
            </w:r>
            <w:r w:rsidR="00171AEB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 enjeux </w:t>
            </w:r>
            <w:r w:rsidR="0048100E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et aux spécificités </w:t>
            </w:r>
            <w:r w:rsidR="00171AEB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 xml:space="preserve">du territoire en matière de publicité, enseignes et </w:t>
            </w:r>
            <w:proofErr w:type="spellStart"/>
            <w:r w:rsidR="00171AEB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préenseignes</w:t>
            </w:r>
            <w:proofErr w:type="spellEnd"/>
            <w:r w:rsidR="00171AEB"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 ?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2438F4" w:rsidRDefault="002438F4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2438F4" w:rsidRDefault="002438F4">
      <w:pPr>
        <w:widowControl w:val="0"/>
        <w:suppressAutoHyphens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2438F4" w:rsidRDefault="002438F4">
      <w:pPr>
        <w:widowControl w:val="0"/>
        <w:suppressAutoHyphens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2438F4" w:rsidRDefault="002438F4">
      <w:pPr>
        <w:widowControl w:val="0"/>
        <w:suppressAutoHyphens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2438F4" w:rsidRDefault="002438F4">
      <w:pPr>
        <w:widowControl w:val="0"/>
        <w:suppressAutoHyphens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805FDD" w:rsidRP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b/>
          <w:color w:val="5B9BD5" w:themeColor="accent1"/>
          <w:sz w:val="28"/>
          <w:szCs w:val="28"/>
        </w:rPr>
      </w:pPr>
      <w:r w:rsidRPr="00805FDD">
        <w:rPr>
          <w:b/>
          <w:color w:val="5B9BD5" w:themeColor="accent1"/>
          <w:sz w:val="28"/>
          <w:szCs w:val="28"/>
        </w:rPr>
        <w:t>Votre projet comporte</w:t>
      </w:r>
      <w:r>
        <w:rPr>
          <w:b/>
          <w:color w:val="5B9BD5" w:themeColor="accent1"/>
          <w:sz w:val="28"/>
          <w:szCs w:val="28"/>
        </w:rPr>
        <w:t>-</w:t>
      </w:r>
      <w:r w:rsidRPr="00805FDD">
        <w:rPr>
          <w:b/>
          <w:color w:val="5B9BD5" w:themeColor="accent1"/>
          <w:sz w:val="28"/>
          <w:szCs w:val="28"/>
        </w:rPr>
        <w:t xml:space="preserve">t-il des prescriptions </w:t>
      </w:r>
      <w:r>
        <w:rPr>
          <w:b/>
          <w:color w:val="5B9BD5" w:themeColor="accent1"/>
          <w:sz w:val="28"/>
          <w:szCs w:val="28"/>
        </w:rPr>
        <w:t>pour les publicités et enseignes lumineuses situées</w:t>
      </w:r>
      <w:r w:rsidRPr="00805FDD">
        <w:rPr>
          <w:b/>
          <w:color w:val="5B9BD5" w:themeColor="accent1"/>
          <w:sz w:val="28"/>
          <w:szCs w:val="28"/>
        </w:rPr>
        <w:t xml:space="preserve"> à l'intérieur des vitrines</w:t>
      </w:r>
      <w:r>
        <w:rPr>
          <w:rStyle w:val="Appelnotedebasdep"/>
          <w:b/>
          <w:color w:val="5B9BD5" w:themeColor="accent1"/>
          <w:sz w:val="28"/>
          <w:szCs w:val="28"/>
        </w:rPr>
        <w:footnoteReference w:id="1"/>
      </w:r>
      <w:r w:rsidRPr="00805FDD">
        <w:rPr>
          <w:b/>
          <w:color w:val="5B9BD5" w:themeColor="accent1"/>
          <w:sz w:val="28"/>
          <w:szCs w:val="28"/>
        </w:rPr>
        <w:t xml:space="preserve"> et/ou d</w:t>
      </w:r>
      <w:r w:rsidR="002438F4">
        <w:rPr>
          <w:b/>
          <w:color w:val="5B9BD5" w:themeColor="accent1"/>
          <w:sz w:val="28"/>
          <w:szCs w:val="28"/>
        </w:rPr>
        <w:t>es prescriptions en termes d</w:t>
      </w:r>
      <w:r w:rsidRPr="00805FDD">
        <w:rPr>
          <w:b/>
          <w:color w:val="5B9BD5" w:themeColor="accent1"/>
          <w:sz w:val="28"/>
          <w:szCs w:val="28"/>
        </w:rPr>
        <w:t xml:space="preserve">'horaires d'extinction </w:t>
      </w:r>
      <w:bookmarkStart w:id="0" w:name="_GoBack"/>
      <w:bookmarkEnd w:id="0"/>
      <w:r w:rsidRPr="00805FDD">
        <w:rPr>
          <w:b/>
          <w:color w:val="5B9BD5" w:themeColor="accent1"/>
          <w:sz w:val="28"/>
          <w:szCs w:val="28"/>
        </w:rPr>
        <w:t>des publicités et enseignes lumineuses ?</w:t>
      </w:r>
    </w:p>
    <w:p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:rsidR="00805FDD" w:rsidRDefault="00805FDD" w:rsidP="00805F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textAlignment w:val="baseline"/>
        <w:rPr>
          <w:sz w:val="28"/>
          <w:szCs w:val="28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Style w:val="Grilledutableau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062"/>
      </w:tblGrid>
      <w:tr w:rsidR="00136DC2">
        <w:tc>
          <w:tcPr>
            <w:tcW w:w="9062" w:type="dxa"/>
            <w:shd w:val="clear" w:color="auto" w:fill="auto"/>
            <w:tcMar>
              <w:left w:w="98" w:type="dxa"/>
            </w:tcMar>
          </w:tcPr>
          <w:p w:rsidR="00136DC2" w:rsidRDefault="00171AEB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Avancement du projet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171AE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Date de délibération</w:t>
            </w:r>
            <w:r w:rsidR="00F72A75"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 xml:space="preserve"> de prescription du </w:t>
            </w:r>
            <w:proofErr w:type="spellStart"/>
            <w:r w:rsidR="00F72A75"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RLPi</w:t>
            </w:r>
            <w:proofErr w:type="spellEnd"/>
          </w:p>
          <w:p w:rsidR="0038318A" w:rsidRDefault="0038318A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136DC2" w:rsidRDefault="00F72A75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étapes réalisées :</w:t>
            </w:r>
          </w:p>
          <w:p w:rsidR="0038318A" w:rsidRDefault="0038318A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</w:p>
          <w:p w:rsidR="00F72A75" w:rsidRDefault="00F72A75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</w:pPr>
            <w:r>
              <w:rPr>
                <w:rFonts w:eastAsia="SimSun" w:cstheme="minorHAnsi"/>
                <w:b/>
                <w:color w:val="5B9BD5" w:themeColor="accent1"/>
                <w:sz w:val="24"/>
                <w:szCs w:val="24"/>
                <w:lang w:eastAsia="zh-CN" w:bidi="hi-IN"/>
              </w:rPr>
              <w:t>- étapes restant à réaliser et calendrier prévisionnel :</w:t>
            </w: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>
        <w:rPr>
          <w:rFonts w:eastAsia="SimSun" w:cstheme="minorHAnsi"/>
          <w:sz w:val="24"/>
          <w:szCs w:val="24"/>
          <w:lang w:eastAsia="zh-CN" w:bidi="hi-IN"/>
        </w:rPr>
        <w:t xml:space="preserve">    </w:t>
      </w: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tbl>
      <w:tblPr>
        <w:tblW w:w="9114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14"/>
      </w:tblGrid>
      <w:tr w:rsidR="00136DC2" w:rsidTr="008F2045">
        <w:tc>
          <w:tcPr>
            <w:tcW w:w="9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136DC2" w:rsidRDefault="00171AE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  <w:r w:rsidRPr="0038318A">
              <w:rPr>
                <w:rFonts w:eastAsia="SimSun" w:cstheme="minorHAnsi"/>
                <w:b/>
                <w:color w:val="5B9BD5" w:themeColor="accent1"/>
                <w:sz w:val="28"/>
                <w:szCs w:val="28"/>
                <w:lang w:eastAsia="zh-CN" w:bidi="hi-IN"/>
              </w:rPr>
              <w:t>Eléments que vous souhaiteriez porter à la connaissance de l’administration</w:t>
            </w: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  <w:p w:rsidR="00136DC2" w:rsidRDefault="00136DC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eastAsia="SimSun" w:cstheme="minorHAnsi"/>
                <w:sz w:val="24"/>
                <w:szCs w:val="24"/>
                <w:lang w:eastAsia="zh-CN" w:bidi="hi-IN"/>
              </w:rPr>
            </w:pPr>
          </w:p>
        </w:tc>
      </w:tr>
    </w:tbl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71AEB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</w:pPr>
      <w:r>
        <w:rPr>
          <w:rFonts w:eastAsia="SimSun" w:cstheme="minorHAnsi"/>
          <w:b/>
          <w:color w:val="5B9BD5" w:themeColor="accent1"/>
          <w:sz w:val="24"/>
          <w:szCs w:val="24"/>
          <w:u w:val="single"/>
          <w:lang w:eastAsia="zh-CN" w:bidi="hi-IN"/>
        </w:rPr>
        <w:t>Pièces à fournir :</w:t>
      </w: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71AEB">
      <w:pPr>
        <w:pStyle w:val="Paragraphedeliste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  <w:r>
        <w:rPr>
          <w:rFonts w:eastAsia="SimSun" w:cstheme="minorHAnsi"/>
          <w:sz w:val="24"/>
          <w:szCs w:val="24"/>
          <w:lang w:eastAsia="zh-CN" w:bidi="hi-IN"/>
        </w:rPr>
        <w:t>Délibération de l’EPCI</w:t>
      </w:r>
      <w:r w:rsidR="00F72A75">
        <w:rPr>
          <w:rFonts w:eastAsia="SimSun" w:cstheme="minorHAnsi"/>
          <w:sz w:val="24"/>
          <w:szCs w:val="24"/>
          <w:lang w:eastAsia="zh-CN" w:bidi="hi-IN"/>
        </w:rPr>
        <w:t xml:space="preserve"> de prescription du </w:t>
      </w:r>
      <w:proofErr w:type="spellStart"/>
      <w:r w:rsidR="00F72A75">
        <w:rPr>
          <w:rFonts w:eastAsia="SimSun" w:cstheme="minorHAnsi"/>
          <w:sz w:val="24"/>
          <w:szCs w:val="24"/>
          <w:lang w:eastAsia="zh-CN" w:bidi="hi-IN"/>
        </w:rPr>
        <w:t>RLPi</w:t>
      </w:r>
      <w:proofErr w:type="spellEnd"/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36DC2">
      <w:pPr>
        <w:widowControl w:val="0"/>
        <w:suppressAutoHyphens/>
        <w:spacing w:after="0" w:line="240" w:lineRule="auto"/>
        <w:textAlignment w:val="baseline"/>
        <w:rPr>
          <w:rFonts w:eastAsia="SimSun" w:cstheme="minorHAnsi"/>
          <w:sz w:val="24"/>
          <w:szCs w:val="24"/>
          <w:lang w:eastAsia="zh-CN" w:bidi="hi-IN"/>
        </w:rPr>
      </w:pPr>
    </w:p>
    <w:p w:rsidR="00136DC2" w:rsidRDefault="00136DC2"/>
    <w:sectPr w:rsidR="00136DC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DD" w:rsidRDefault="00805FDD" w:rsidP="00805FDD">
      <w:pPr>
        <w:spacing w:after="0" w:line="240" w:lineRule="auto"/>
      </w:pPr>
      <w:r>
        <w:separator/>
      </w:r>
    </w:p>
  </w:endnote>
  <w:endnote w:type="continuationSeparator" w:id="0">
    <w:p w:rsidR="00805FDD" w:rsidRDefault="00805FDD" w:rsidP="0080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DD" w:rsidRDefault="00805FDD" w:rsidP="00805FDD">
      <w:pPr>
        <w:spacing w:after="0" w:line="240" w:lineRule="auto"/>
      </w:pPr>
      <w:r>
        <w:separator/>
      </w:r>
    </w:p>
  </w:footnote>
  <w:footnote w:type="continuationSeparator" w:id="0">
    <w:p w:rsidR="00805FDD" w:rsidRDefault="00805FDD" w:rsidP="00805FDD">
      <w:pPr>
        <w:spacing w:after="0" w:line="240" w:lineRule="auto"/>
      </w:pPr>
      <w:r>
        <w:continuationSeparator/>
      </w:r>
    </w:p>
  </w:footnote>
  <w:footnote w:id="1">
    <w:p w:rsidR="00805FDD" w:rsidRDefault="00805FDD" w:rsidP="002438F4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En application de l’article L. 581-14-4 du code de l’environnement, le règlement local de publicité peut prévoir que les publicités lumineuses et les enseignes lumineuses situées à l’intérieur des vitrines ou des baies d’un local à usage commercial et destinées à être visibles d’une voie ouverte à la circulation publique </w:t>
      </w:r>
      <w:proofErr w:type="gramStart"/>
      <w:r>
        <w:t>respectent</w:t>
      </w:r>
      <w:proofErr w:type="gramEnd"/>
      <w:r>
        <w:t xml:space="preserve"> des prescriptions qu’il définit en matière d’horaires d’extinction, de surface, de consommation énergétique et de prévention des nuisances lumineuses. Cet article a été créé par l’article 18 de la Loi Climat &amp; Résilience (Loi n°2021-1104 du 22 août 2021)</w:t>
      </w:r>
      <w:r w:rsidR="002438F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0AB6"/>
    <w:multiLevelType w:val="multilevel"/>
    <w:tmpl w:val="336AD0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441350"/>
    <w:multiLevelType w:val="multilevel"/>
    <w:tmpl w:val="24B4912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2"/>
    <w:rsid w:val="000218A9"/>
    <w:rsid w:val="00047DDC"/>
    <w:rsid w:val="000A781B"/>
    <w:rsid w:val="000C6BD3"/>
    <w:rsid w:val="00136DC2"/>
    <w:rsid w:val="00171AEB"/>
    <w:rsid w:val="002438F4"/>
    <w:rsid w:val="0038318A"/>
    <w:rsid w:val="0048100E"/>
    <w:rsid w:val="004E4F67"/>
    <w:rsid w:val="00602D5E"/>
    <w:rsid w:val="00632131"/>
    <w:rsid w:val="00805FDD"/>
    <w:rsid w:val="008F2045"/>
    <w:rsid w:val="009573B1"/>
    <w:rsid w:val="009E2BDE"/>
    <w:rsid w:val="00AA2D01"/>
    <w:rsid w:val="00B21E81"/>
    <w:rsid w:val="00BA55AE"/>
    <w:rsid w:val="00CB5E02"/>
    <w:rsid w:val="00DB443F"/>
    <w:rsid w:val="00F260EB"/>
    <w:rsid w:val="00F44BFA"/>
    <w:rsid w:val="00F72A75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B6F4"/>
  <w15:docId w15:val="{1E49FB47-E5B2-4DC4-B305-3B283A9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SimSun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imSun" w:cs="Calibri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alibri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alibri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9E57A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979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9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045"/>
    <w:rPr>
      <w:rFonts w:ascii="Segoe UI" w:hAnsi="Segoe UI" w:cs="Segoe UI"/>
      <w:color w:val="00000A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5FD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5FDD"/>
    <w:rPr>
      <w:color w:val="00000A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LAVILLE Dorine</dc:creator>
  <cp:lastModifiedBy>BRODIN Florence</cp:lastModifiedBy>
  <cp:revision>9</cp:revision>
  <dcterms:created xsi:type="dcterms:W3CDTF">2022-08-25T09:32:00Z</dcterms:created>
  <dcterms:modified xsi:type="dcterms:W3CDTF">2023-03-01T14:55:00Z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Administration centrale AUTH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